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61" w:rsidRPr="004E1275" w:rsidRDefault="00F547B8" w:rsidP="00037F3C">
      <w:pPr>
        <w:spacing w:after="120" w:line="240" w:lineRule="auto"/>
        <w:ind w:left="720"/>
        <w:jc w:val="center"/>
        <w:rPr>
          <w:sz w:val="28"/>
          <w:szCs w:val="28"/>
        </w:rPr>
      </w:pPr>
      <w:r w:rsidRPr="004E1275">
        <w:rPr>
          <w:b/>
          <w:bCs/>
          <w:sz w:val="28"/>
          <w:szCs w:val="28"/>
        </w:rPr>
        <w:t xml:space="preserve">Financial Management </w:t>
      </w:r>
      <w:r w:rsidR="00BF5149">
        <w:rPr>
          <w:b/>
          <w:bCs/>
          <w:sz w:val="28"/>
          <w:szCs w:val="28"/>
        </w:rPr>
        <w:t>and Reporting</w:t>
      </w:r>
    </w:p>
    <w:p w:rsidR="00DA2661" w:rsidRPr="00154B5A" w:rsidRDefault="00F547B8" w:rsidP="00037F3C">
      <w:pPr>
        <w:spacing w:after="120" w:line="240" w:lineRule="auto"/>
        <w:ind w:left="720"/>
        <w:jc w:val="center"/>
        <w:rPr>
          <w:sz w:val="24"/>
          <w:szCs w:val="24"/>
        </w:rPr>
      </w:pPr>
      <w:r w:rsidRPr="00154B5A">
        <w:rPr>
          <w:sz w:val="24"/>
          <w:szCs w:val="24"/>
        </w:rPr>
        <w:t xml:space="preserve">Carol </w:t>
      </w:r>
      <w:proofErr w:type="spellStart"/>
      <w:r w:rsidRPr="00154B5A">
        <w:rPr>
          <w:sz w:val="24"/>
          <w:szCs w:val="24"/>
        </w:rPr>
        <w:t>Topp</w:t>
      </w:r>
      <w:proofErr w:type="spellEnd"/>
      <w:r w:rsidRPr="00154B5A">
        <w:rPr>
          <w:sz w:val="24"/>
          <w:szCs w:val="24"/>
        </w:rPr>
        <w:t>, CPA</w:t>
      </w:r>
      <w:r w:rsidR="004E1275" w:rsidRPr="00154B5A">
        <w:rPr>
          <w:sz w:val="24"/>
          <w:szCs w:val="24"/>
        </w:rPr>
        <w:tab/>
      </w:r>
      <w:r w:rsidR="004E1275" w:rsidRPr="00154B5A">
        <w:rPr>
          <w:sz w:val="24"/>
          <w:szCs w:val="24"/>
        </w:rPr>
        <w:tab/>
      </w:r>
      <w:r w:rsidRPr="00154B5A">
        <w:rPr>
          <w:sz w:val="24"/>
          <w:szCs w:val="24"/>
        </w:rPr>
        <w:t xml:space="preserve"> HomeschoolCPA.com</w:t>
      </w:r>
    </w:p>
    <w:p w:rsidR="004E1275" w:rsidRPr="008A019A" w:rsidRDefault="00F547B8" w:rsidP="008A019A">
      <w:pPr>
        <w:widowControl w:val="0"/>
        <w:spacing w:after="120" w:line="240" w:lineRule="auto"/>
        <w:ind w:left="360"/>
        <w:rPr>
          <w:rFonts w:cstheme="minorHAnsi"/>
          <w:b/>
          <w:sz w:val="24"/>
          <w:szCs w:val="24"/>
        </w:rPr>
      </w:pPr>
      <w:r w:rsidRPr="008A019A">
        <w:rPr>
          <w:rFonts w:cstheme="minorHAnsi"/>
          <w:b/>
          <w:bCs/>
          <w:sz w:val="24"/>
          <w:szCs w:val="24"/>
        </w:rPr>
        <w:t>Board Duties</w:t>
      </w:r>
      <w:r w:rsidR="005B7FF1" w:rsidRPr="008A019A">
        <w:rPr>
          <w:rFonts w:cstheme="minorHAnsi"/>
          <w:b/>
          <w:bCs/>
          <w:sz w:val="24"/>
          <w:szCs w:val="24"/>
        </w:rPr>
        <w:t xml:space="preserve"> </w:t>
      </w:r>
      <w:r w:rsidR="005B7FF1" w:rsidRPr="008A019A">
        <w:rPr>
          <w:rFonts w:cstheme="minorHAnsi"/>
          <w:bCs/>
          <w:sz w:val="24"/>
          <w:szCs w:val="24"/>
        </w:rPr>
        <w:t>at</w:t>
      </w:r>
      <w:r w:rsidR="005B7FF1" w:rsidRPr="008A019A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="002926D0" w:rsidRPr="00393625">
          <w:rPr>
            <w:rStyle w:val="Hyperlink"/>
            <w:rFonts w:cstheme="minorHAnsi"/>
            <w:bCs/>
            <w:sz w:val="24"/>
            <w:szCs w:val="24"/>
          </w:rPr>
          <w:t>https://</w:t>
        </w:r>
        <w:r w:rsidR="002926D0" w:rsidRPr="00393625">
          <w:rPr>
            <w:rStyle w:val="Hyperlink"/>
            <w:rFonts w:cstheme="minorHAnsi"/>
            <w:sz w:val="24"/>
            <w:szCs w:val="24"/>
          </w:rPr>
          <w:t>HomeschoolCPA.com/Podcast</w:t>
        </w:r>
      </w:hyperlink>
      <w:r w:rsidR="002926D0">
        <w:rPr>
          <w:rFonts w:cstheme="minorHAnsi"/>
          <w:b/>
          <w:sz w:val="24"/>
          <w:szCs w:val="24"/>
        </w:rPr>
        <w:t xml:space="preserve"> </w:t>
      </w:r>
      <w:r w:rsidR="004E1275" w:rsidRPr="008A019A">
        <w:rPr>
          <w:rFonts w:cstheme="minorHAnsi"/>
          <w:b/>
          <w:sz w:val="24"/>
          <w:szCs w:val="24"/>
        </w:rPr>
        <w:t xml:space="preserve"> </w:t>
      </w:r>
      <w:r w:rsidR="004E1275" w:rsidRPr="008A019A">
        <w:rPr>
          <w:rFonts w:cstheme="minorHAnsi"/>
          <w:sz w:val="24"/>
          <w:szCs w:val="24"/>
        </w:rPr>
        <w:t>look for</w:t>
      </w:r>
      <w:r w:rsidR="005730F9">
        <w:rPr>
          <w:rFonts w:cstheme="minorHAnsi"/>
          <w:sz w:val="24"/>
          <w:szCs w:val="24"/>
        </w:rPr>
        <w:t xml:space="preserve"> </w:t>
      </w:r>
      <w:r w:rsidR="005730F9" w:rsidRPr="005730F9">
        <w:rPr>
          <w:rFonts w:cstheme="minorHAnsi"/>
          <w:b/>
          <w:sz w:val="24"/>
          <w:szCs w:val="24"/>
        </w:rPr>
        <w:t xml:space="preserve">Podcast </w:t>
      </w:r>
      <w:r w:rsidR="004E1275" w:rsidRPr="005730F9">
        <w:rPr>
          <w:rFonts w:cstheme="minorHAnsi"/>
          <w:b/>
          <w:sz w:val="24"/>
          <w:szCs w:val="24"/>
        </w:rPr>
        <w:t>#93</w:t>
      </w:r>
    </w:p>
    <w:p w:rsidR="005B7FF1" w:rsidRPr="008A019A" w:rsidRDefault="004E1275" w:rsidP="008A019A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A019A">
        <w:rPr>
          <w:rFonts w:cstheme="minorHAnsi"/>
          <w:b/>
          <w:sz w:val="24"/>
          <w:szCs w:val="24"/>
        </w:rPr>
        <w:t>Care:</w:t>
      </w:r>
      <w:r w:rsidRPr="008A019A">
        <w:rPr>
          <w:rFonts w:cstheme="minorHAnsi"/>
          <w:sz w:val="24"/>
          <w:szCs w:val="24"/>
        </w:rPr>
        <w:t xml:space="preserve"> Take care of the nonprofit’s assets, property, and people </w:t>
      </w:r>
    </w:p>
    <w:p w:rsidR="004E1275" w:rsidRPr="008A019A" w:rsidRDefault="004E1275" w:rsidP="008A019A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A019A">
        <w:rPr>
          <w:rFonts w:cstheme="minorHAnsi"/>
          <w:b/>
          <w:sz w:val="24"/>
          <w:szCs w:val="24"/>
        </w:rPr>
        <w:t>Loyalty</w:t>
      </w:r>
      <w:r w:rsidRPr="008A019A">
        <w:rPr>
          <w:rFonts w:cstheme="minorHAnsi"/>
          <w:sz w:val="24"/>
          <w:szCs w:val="24"/>
        </w:rPr>
        <w:t xml:space="preserve">: Make decisions that are in the best interest of the organization </w:t>
      </w:r>
    </w:p>
    <w:p w:rsidR="004E1275" w:rsidRPr="008A019A" w:rsidRDefault="004E1275" w:rsidP="008A019A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A019A">
        <w:rPr>
          <w:rFonts w:cstheme="minorHAnsi"/>
          <w:b/>
          <w:sz w:val="24"/>
          <w:szCs w:val="24"/>
        </w:rPr>
        <w:t>Compliance</w:t>
      </w:r>
      <w:r w:rsidRPr="008A019A">
        <w:rPr>
          <w:rFonts w:cstheme="minorHAnsi"/>
          <w:sz w:val="24"/>
          <w:szCs w:val="24"/>
        </w:rPr>
        <w:t>: Obey applicable laws and regulations; follow your bylaws</w:t>
      </w:r>
    </w:p>
    <w:p w:rsidR="005B7FF1" w:rsidRPr="008A019A" w:rsidRDefault="005B7FF1" w:rsidP="00A3684E">
      <w:pPr>
        <w:pStyle w:val="ListParagraph"/>
        <w:widowControl w:val="0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b/>
          <w:sz w:val="24"/>
          <w:szCs w:val="24"/>
        </w:rPr>
      </w:pPr>
      <w:r w:rsidRPr="008A019A">
        <w:rPr>
          <w:rStyle w:val="Strong"/>
          <w:sz w:val="24"/>
          <w:szCs w:val="24"/>
        </w:rPr>
        <w:t>Management:</w:t>
      </w:r>
      <w:r w:rsidRPr="008A019A">
        <w:rPr>
          <w:rStyle w:val="Strong"/>
          <w:b w:val="0"/>
          <w:sz w:val="24"/>
          <w:szCs w:val="24"/>
        </w:rPr>
        <w:t xml:space="preserve"> Assure the financial well-being of the organization</w:t>
      </w:r>
      <w:r w:rsidRPr="008A019A">
        <w:rPr>
          <w:b/>
          <w:sz w:val="24"/>
          <w:szCs w:val="24"/>
        </w:rPr>
        <w:t xml:space="preserve">  </w:t>
      </w:r>
    </w:p>
    <w:p w:rsidR="005B7FF1" w:rsidRPr="008A019A" w:rsidRDefault="00F547B8" w:rsidP="00A3684E">
      <w:pPr>
        <w:spacing w:after="120" w:line="240" w:lineRule="auto"/>
        <w:ind w:left="360"/>
        <w:rPr>
          <w:bCs/>
          <w:sz w:val="24"/>
          <w:szCs w:val="24"/>
        </w:rPr>
      </w:pPr>
      <w:r w:rsidRPr="008A019A">
        <w:rPr>
          <w:b/>
          <w:bCs/>
          <w:sz w:val="24"/>
          <w:szCs w:val="24"/>
        </w:rPr>
        <w:t xml:space="preserve">A </w:t>
      </w:r>
      <w:r w:rsidR="00393625">
        <w:rPr>
          <w:b/>
          <w:bCs/>
          <w:sz w:val="24"/>
          <w:szCs w:val="24"/>
        </w:rPr>
        <w:t>g</w:t>
      </w:r>
      <w:r w:rsidRPr="008A019A">
        <w:rPr>
          <w:b/>
          <w:bCs/>
          <w:sz w:val="24"/>
          <w:szCs w:val="24"/>
        </w:rPr>
        <w:t xml:space="preserve">ood </w:t>
      </w:r>
      <w:r w:rsidR="00393625">
        <w:rPr>
          <w:b/>
          <w:bCs/>
          <w:sz w:val="24"/>
          <w:szCs w:val="24"/>
        </w:rPr>
        <w:t>t</w:t>
      </w:r>
      <w:r w:rsidRPr="008A019A">
        <w:rPr>
          <w:b/>
          <w:bCs/>
          <w:sz w:val="24"/>
          <w:szCs w:val="24"/>
        </w:rPr>
        <w:t>reasurer is</w:t>
      </w:r>
      <w:r w:rsidR="001030D5" w:rsidRPr="008A019A">
        <w:rPr>
          <w:b/>
          <w:bCs/>
          <w:sz w:val="24"/>
          <w:szCs w:val="24"/>
        </w:rPr>
        <w:t xml:space="preserve"> h</w:t>
      </w:r>
      <w:r w:rsidRPr="008A019A">
        <w:rPr>
          <w:b/>
          <w:bCs/>
          <w:sz w:val="24"/>
          <w:szCs w:val="24"/>
        </w:rPr>
        <w:t>ard to find</w:t>
      </w:r>
      <w:r w:rsidR="00A3684E">
        <w:rPr>
          <w:b/>
          <w:bCs/>
          <w:sz w:val="24"/>
          <w:szCs w:val="24"/>
        </w:rPr>
        <w:t xml:space="preserve">. </w:t>
      </w:r>
      <w:r w:rsidRPr="008A019A">
        <w:rPr>
          <w:bCs/>
          <w:sz w:val="24"/>
          <w:szCs w:val="24"/>
        </w:rPr>
        <w:t>One solution</w:t>
      </w:r>
      <w:r w:rsidR="00827B50" w:rsidRPr="008A019A">
        <w:rPr>
          <w:bCs/>
          <w:sz w:val="24"/>
          <w:szCs w:val="24"/>
        </w:rPr>
        <w:t>: s</w:t>
      </w:r>
      <w:r w:rsidR="005B7FF1" w:rsidRPr="008A019A">
        <w:rPr>
          <w:bCs/>
          <w:sz w:val="24"/>
          <w:szCs w:val="24"/>
        </w:rPr>
        <w:t xml:space="preserve">eparate the Treasurer role (board position with oversight) from the bookkeeping. Hire out the bookkeeping. Go online and this works well! </w:t>
      </w:r>
    </w:p>
    <w:p w:rsidR="00DA2661" w:rsidRDefault="00F547B8" w:rsidP="00A3684E">
      <w:pPr>
        <w:spacing w:after="120" w:line="240" w:lineRule="auto"/>
        <w:ind w:left="360"/>
        <w:rPr>
          <w:sz w:val="24"/>
          <w:szCs w:val="24"/>
        </w:rPr>
      </w:pPr>
      <w:r w:rsidRPr="008A019A">
        <w:rPr>
          <w:b/>
          <w:bCs/>
          <w:sz w:val="24"/>
          <w:szCs w:val="24"/>
        </w:rPr>
        <w:t>Budget</w:t>
      </w:r>
      <w:r w:rsidR="00A3684E">
        <w:rPr>
          <w:b/>
          <w:bCs/>
          <w:sz w:val="24"/>
          <w:szCs w:val="24"/>
        </w:rPr>
        <w:t xml:space="preserve">: </w:t>
      </w:r>
      <w:r w:rsidRPr="008A019A">
        <w:rPr>
          <w:sz w:val="24"/>
          <w:szCs w:val="24"/>
        </w:rPr>
        <w:t xml:space="preserve">Have one! It’s planning with </w:t>
      </w:r>
      <w:r w:rsidR="00393625">
        <w:rPr>
          <w:sz w:val="24"/>
          <w:szCs w:val="24"/>
        </w:rPr>
        <w:t>dollars</w:t>
      </w:r>
      <w:r w:rsidR="00827B50" w:rsidRPr="008A019A">
        <w:rPr>
          <w:sz w:val="24"/>
          <w:szCs w:val="24"/>
        </w:rPr>
        <w:t xml:space="preserve">! </w:t>
      </w:r>
      <w:r w:rsidRPr="008A019A">
        <w:rPr>
          <w:sz w:val="24"/>
          <w:szCs w:val="24"/>
        </w:rPr>
        <w:t>Be conservative/pessimistic on income</w:t>
      </w:r>
      <w:r w:rsidR="00827B50" w:rsidRPr="008A019A">
        <w:rPr>
          <w:sz w:val="24"/>
          <w:szCs w:val="24"/>
        </w:rPr>
        <w:t xml:space="preserve"> and b</w:t>
      </w:r>
      <w:r w:rsidRPr="008A019A">
        <w:rPr>
          <w:sz w:val="24"/>
          <w:szCs w:val="24"/>
        </w:rPr>
        <w:t>e liberal on expenses (when planning)</w:t>
      </w:r>
      <w:r w:rsidR="00827B50" w:rsidRPr="008A019A">
        <w:rPr>
          <w:sz w:val="24"/>
          <w:szCs w:val="24"/>
        </w:rPr>
        <w:t xml:space="preserve">. </w:t>
      </w:r>
      <w:r w:rsidRPr="008A019A">
        <w:rPr>
          <w:sz w:val="24"/>
          <w:szCs w:val="24"/>
        </w:rPr>
        <w:t>Get Board approval</w:t>
      </w:r>
      <w:r w:rsidR="00827B50" w:rsidRPr="008A019A">
        <w:rPr>
          <w:sz w:val="24"/>
          <w:szCs w:val="24"/>
        </w:rPr>
        <w:t xml:space="preserve"> before the new</w:t>
      </w:r>
      <w:r w:rsidR="00393625">
        <w:rPr>
          <w:sz w:val="24"/>
          <w:szCs w:val="24"/>
        </w:rPr>
        <w:t xml:space="preserve"> </w:t>
      </w:r>
      <w:r w:rsidR="00827B50" w:rsidRPr="008A019A">
        <w:rPr>
          <w:sz w:val="24"/>
          <w:szCs w:val="24"/>
        </w:rPr>
        <w:t xml:space="preserve">year starts. </w:t>
      </w:r>
      <w:r w:rsidRPr="008A019A">
        <w:rPr>
          <w:sz w:val="24"/>
          <w:szCs w:val="24"/>
        </w:rPr>
        <w:t>Compare actuals to budget each month</w:t>
      </w:r>
      <w:r w:rsidR="00827B50" w:rsidRPr="008A019A">
        <w:rPr>
          <w:sz w:val="24"/>
          <w:szCs w:val="24"/>
        </w:rPr>
        <w:t xml:space="preserve"> and show the board.  Adjust as needed. </w:t>
      </w:r>
    </w:p>
    <w:p w:rsidR="005730F9" w:rsidRPr="00154B5A" w:rsidRDefault="005730F9" w:rsidP="005730F9">
      <w:pPr>
        <w:spacing w:after="120" w:line="240" w:lineRule="auto"/>
        <w:ind w:left="360"/>
        <w:rPr>
          <w:sz w:val="24"/>
          <w:szCs w:val="24"/>
        </w:rPr>
      </w:pPr>
      <w:r w:rsidRPr="008A019A">
        <w:rPr>
          <w:b/>
          <w:bCs/>
          <w:sz w:val="24"/>
          <w:szCs w:val="24"/>
        </w:rPr>
        <w:t>Financial Statements</w:t>
      </w:r>
      <w:r>
        <w:rPr>
          <w:b/>
          <w:bCs/>
          <w:sz w:val="24"/>
          <w:szCs w:val="24"/>
        </w:rPr>
        <w:t xml:space="preserve">: </w:t>
      </w:r>
      <w:r w:rsidRPr="008A019A">
        <w:rPr>
          <w:sz w:val="24"/>
          <w:szCs w:val="24"/>
        </w:rPr>
        <w:t xml:space="preserve">Require them from your treasurer. Report income, expenses and bank balance. </w:t>
      </w:r>
      <w:r w:rsidRPr="008A019A">
        <w:rPr>
          <w:i/>
          <w:sz w:val="24"/>
          <w:szCs w:val="24"/>
        </w:rPr>
        <w:t>Money Management in a Homeschool Organization</w:t>
      </w:r>
      <w:r w:rsidRPr="008A019A">
        <w:rPr>
          <w:sz w:val="24"/>
          <w:szCs w:val="24"/>
        </w:rPr>
        <w:t xml:space="preserve"> book and </w:t>
      </w:r>
      <w:r w:rsidRPr="008A019A">
        <w:rPr>
          <w:b/>
          <w:sz w:val="24"/>
          <w:szCs w:val="24"/>
        </w:rPr>
        <w:t>Podcasts #109 &amp; #110</w:t>
      </w:r>
      <w:r>
        <w:rPr>
          <w:b/>
          <w:sz w:val="24"/>
          <w:szCs w:val="24"/>
        </w:rPr>
        <w:t xml:space="preserve">. </w:t>
      </w:r>
      <w:r w:rsidRPr="008A019A">
        <w:rPr>
          <w:sz w:val="24"/>
          <w:szCs w:val="24"/>
        </w:rPr>
        <w:t xml:space="preserve">Free webinar recording: </w:t>
      </w:r>
      <w:hyperlink r:id="rId6" w:history="1">
        <w:r w:rsidRPr="00154B5A">
          <w:rPr>
            <w:rStyle w:val="Hyperlink"/>
            <w:sz w:val="24"/>
            <w:szCs w:val="24"/>
          </w:rPr>
          <w:t>https://HomeschoolCPA.com/WebinarFR</w:t>
        </w:r>
      </w:hyperlink>
      <w:r w:rsidRPr="00154B5A">
        <w:rPr>
          <w:sz w:val="24"/>
          <w:szCs w:val="24"/>
        </w:rPr>
        <w:t xml:space="preserve"> </w:t>
      </w:r>
    </w:p>
    <w:p w:rsidR="004E1275" w:rsidRPr="008A019A" w:rsidRDefault="00F547B8" w:rsidP="00A3684E">
      <w:pPr>
        <w:spacing w:after="120" w:line="240" w:lineRule="auto"/>
        <w:ind w:left="360"/>
        <w:rPr>
          <w:b/>
          <w:sz w:val="24"/>
          <w:szCs w:val="24"/>
        </w:rPr>
      </w:pPr>
      <w:r w:rsidRPr="008A019A">
        <w:rPr>
          <w:b/>
          <w:bCs/>
          <w:sz w:val="24"/>
          <w:szCs w:val="24"/>
        </w:rPr>
        <w:t>Record keeping</w:t>
      </w:r>
      <w:r w:rsidR="00A3684E">
        <w:rPr>
          <w:b/>
          <w:bCs/>
          <w:sz w:val="24"/>
          <w:szCs w:val="24"/>
        </w:rPr>
        <w:t xml:space="preserve">: </w:t>
      </w:r>
      <w:r w:rsidR="004E1275" w:rsidRPr="008A019A">
        <w:rPr>
          <w:sz w:val="24"/>
          <w:szCs w:val="24"/>
        </w:rPr>
        <w:t xml:space="preserve">Use </w:t>
      </w:r>
      <w:r w:rsidR="001030D5" w:rsidRPr="008A019A">
        <w:rPr>
          <w:sz w:val="24"/>
          <w:szCs w:val="24"/>
        </w:rPr>
        <w:t>accounting</w:t>
      </w:r>
      <w:r w:rsidR="004E1275" w:rsidRPr="008A019A">
        <w:rPr>
          <w:sz w:val="24"/>
          <w:szCs w:val="24"/>
        </w:rPr>
        <w:t xml:space="preserve"> software. QuickBooks (deep discount for 501c3 nonprofits at </w:t>
      </w:r>
      <w:hyperlink r:id="rId7" w:history="1">
        <w:r w:rsidR="00A3684E" w:rsidRPr="00B23E56">
          <w:rPr>
            <w:rStyle w:val="Hyperlink"/>
            <w:sz w:val="24"/>
            <w:szCs w:val="24"/>
          </w:rPr>
          <w:t>http://www.techsoup.org/intuit</w:t>
        </w:r>
      </w:hyperlink>
      <w:r w:rsidR="00A3684E">
        <w:rPr>
          <w:sz w:val="24"/>
          <w:szCs w:val="24"/>
        </w:rPr>
        <w:t xml:space="preserve"> </w:t>
      </w:r>
      <w:r w:rsidR="004E1275" w:rsidRPr="008A019A">
        <w:rPr>
          <w:sz w:val="24"/>
          <w:szCs w:val="24"/>
        </w:rPr>
        <w:t xml:space="preserve">) or WaveApps.com, free and cloud-based. </w:t>
      </w:r>
      <w:r w:rsidR="004E1275" w:rsidRPr="008A019A">
        <w:rPr>
          <w:b/>
          <w:sz w:val="24"/>
          <w:szCs w:val="24"/>
        </w:rPr>
        <w:t>Podcast #107</w:t>
      </w:r>
    </w:p>
    <w:p w:rsidR="00DA2661" w:rsidRPr="008A019A" w:rsidRDefault="00F547B8" w:rsidP="00A3684E">
      <w:pPr>
        <w:spacing w:after="120" w:line="240" w:lineRule="auto"/>
        <w:ind w:left="360"/>
        <w:rPr>
          <w:sz w:val="24"/>
          <w:szCs w:val="24"/>
        </w:rPr>
      </w:pPr>
      <w:r w:rsidRPr="008A019A">
        <w:rPr>
          <w:sz w:val="24"/>
          <w:szCs w:val="24"/>
        </w:rPr>
        <w:t>Create a board member binder</w:t>
      </w:r>
      <w:r w:rsidR="00154B5A">
        <w:rPr>
          <w:sz w:val="24"/>
          <w:szCs w:val="24"/>
        </w:rPr>
        <w:t xml:space="preserve"> to keep important documents.</w:t>
      </w:r>
      <w:r w:rsidR="00827B50" w:rsidRPr="008A019A">
        <w:rPr>
          <w:sz w:val="24"/>
          <w:szCs w:val="24"/>
        </w:rPr>
        <w:t xml:space="preserve"> </w:t>
      </w:r>
      <w:r w:rsidR="00154B5A">
        <w:rPr>
          <w:sz w:val="24"/>
          <w:szCs w:val="24"/>
        </w:rPr>
        <w:t xml:space="preserve">See </w:t>
      </w:r>
      <w:r w:rsidR="00154B5A" w:rsidRPr="00154B5A">
        <w:rPr>
          <w:i/>
          <w:sz w:val="24"/>
          <w:szCs w:val="24"/>
        </w:rPr>
        <w:t>Homeschool Board Member Manual</w:t>
      </w:r>
      <w:r w:rsidR="00154B5A">
        <w:rPr>
          <w:sz w:val="24"/>
          <w:szCs w:val="24"/>
        </w:rPr>
        <w:t xml:space="preserve"> at </w:t>
      </w:r>
      <w:hyperlink r:id="rId8" w:history="1">
        <w:r w:rsidR="00154B5A" w:rsidRPr="00154B5A">
          <w:rPr>
            <w:rStyle w:val="Hyperlink"/>
            <w:sz w:val="24"/>
            <w:szCs w:val="24"/>
          </w:rPr>
          <w:t>https://HomeschoolCPA.com/Shop</w:t>
        </w:r>
      </w:hyperlink>
      <w:r w:rsidR="00154B5A">
        <w:rPr>
          <w:b/>
          <w:sz w:val="24"/>
          <w:szCs w:val="24"/>
        </w:rPr>
        <w:t xml:space="preserve"> </w:t>
      </w:r>
    </w:p>
    <w:p w:rsidR="004E1275" w:rsidRPr="008A019A" w:rsidRDefault="00F547B8" w:rsidP="00A3684E">
      <w:pPr>
        <w:spacing w:after="120" w:line="240" w:lineRule="auto"/>
        <w:ind w:left="360"/>
        <w:rPr>
          <w:rFonts w:cstheme="minorHAnsi"/>
          <w:sz w:val="24"/>
          <w:szCs w:val="24"/>
        </w:rPr>
      </w:pPr>
      <w:r w:rsidRPr="008A019A">
        <w:rPr>
          <w:b/>
          <w:bCs/>
          <w:sz w:val="24"/>
          <w:szCs w:val="24"/>
        </w:rPr>
        <w:t>Avoid Fraud</w:t>
      </w:r>
      <w:r w:rsidR="00A3684E">
        <w:rPr>
          <w:b/>
          <w:bCs/>
          <w:sz w:val="24"/>
          <w:szCs w:val="24"/>
        </w:rPr>
        <w:t xml:space="preserve">: </w:t>
      </w:r>
      <w:r w:rsidR="004E1275" w:rsidRPr="008A019A">
        <w:rPr>
          <w:rFonts w:cstheme="minorHAnsi"/>
          <w:kern w:val="24"/>
          <w:sz w:val="24"/>
          <w:szCs w:val="24"/>
        </w:rPr>
        <w:t xml:space="preserve">Separate authorization of expenses from bookkeeping. Checklist of best practices to </w:t>
      </w:r>
      <w:r w:rsidR="00037F3C" w:rsidRPr="008A019A">
        <w:rPr>
          <w:rFonts w:cstheme="minorHAnsi"/>
          <w:kern w:val="24"/>
          <w:sz w:val="24"/>
          <w:szCs w:val="24"/>
        </w:rPr>
        <w:t>a</w:t>
      </w:r>
      <w:r w:rsidR="004E1275" w:rsidRPr="008A019A">
        <w:rPr>
          <w:rFonts w:cstheme="minorHAnsi"/>
          <w:kern w:val="24"/>
          <w:sz w:val="24"/>
          <w:szCs w:val="24"/>
        </w:rPr>
        <w:t xml:space="preserve">void embezzlement at </w:t>
      </w:r>
      <w:hyperlink r:id="rId9" w:history="1">
        <w:r w:rsidR="00154B5A" w:rsidRPr="00154B5A">
          <w:rPr>
            <w:rStyle w:val="Hyperlink"/>
            <w:rFonts w:cstheme="minorHAnsi"/>
            <w:kern w:val="24"/>
            <w:sz w:val="24"/>
            <w:szCs w:val="24"/>
          </w:rPr>
          <w:t>https://</w:t>
        </w:r>
        <w:r w:rsidR="00154B5A" w:rsidRPr="00154B5A">
          <w:rPr>
            <w:rStyle w:val="Hyperlink"/>
            <w:rFonts w:cstheme="minorHAnsi"/>
            <w:bCs/>
            <w:kern w:val="24"/>
            <w:sz w:val="24"/>
            <w:szCs w:val="24"/>
          </w:rPr>
          <w:t>HomeschoolCPA.com/Fraud</w:t>
        </w:r>
      </w:hyperlink>
      <w:r w:rsidR="00154B5A" w:rsidRPr="00154B5A">
        <w:rPr>
          <w:rFonts w:cstheme="minorHAnsi"/>
          <w:bCs/>
          <w:kern w:val="24"/>
          <w:sz w:val="24"/>
          <w:szCs w:val="24"/>
        </w:rPr>
        <w:t xml:space="preserve"> </w:t>
      </w:r>
      <w:r w:rsidR="00A3684E">
        <w:rPr>
          <w:rFonts w:cstheme="minorHAnsi"/>
          <w:b/>
          <w:bCs/>
          <w:kern w:val="24"/>
          <w:sz w:val="24"/>
          <w:szCs w:val="24"/>
        </w:rPr>
        <w:t xml:space="preserve"> </w:t>
      </w:r>
      <w:r w:rsidR="004E1275" w:rsidRPr="008A019A">
        <w:rPr>
          <w:rFonts w:cstheme="minorHAnsi"/>
          <w:bCs/>
          <w:kern w:val="24"/>
          <w:sz w:val="24"/>
          <w:szCs w:val="24"/>
        </w:rPr>
        <w:t xml:space="preserve">and </w:t>
      </w:r>
      <w:r w:rsidR="004E1275" w:rsidRPr="008A019A">
        <w:rPr>
          <w:rFonts w:cstheme="minorHAnsi"/>
          <w:b/>
          <w:bCs/>
          <w:kern w:val="24"/>
          <w:sz w:val="24"/>
          <w:szCs w:val="24"/>
        </w:rPr>
        <w:t xml:space="preserve">Podcast # 105 </w:t>
      </w:r>
    </w:p>
    <w:p w:rsidR="004E1275" w:rsidRPr="008A019A" w:rsidRDefault="00F547B8" w:rsidP="00A3684E">
      <w:pPr>
        <w:spacing w:after="120" w:line="240" w:lineRule="auto"/>
        <w:ind w:left="360"/>
        <w:rPr>
          <w:sz w:val="24"/>
          <w:szCs w:val="24"/>
        </w:rPr>
      </w:pPr>
      <w:r w:rsidRPr="008A019A">
        <w:rPr>
          <w:b/>
          <w:bCs/>
          <w:sz w:val="24"/>
          <w:szCs w:val="24"/>
        </w:rPr>
        <w:t>Reimbursements</w:t>
      </w:r>
      <w:r w:rsidR="00A3684E">
        <w:rPr>
          <w:b/>
          <w:bCs/>
          <w:sz w:val="24"/>
          <w:szCs w:val="24"/>
        </w:rPr>
        <w:t xml:space="preserve">: </w:t>
      </w:r>
      <w:r w:rsidR="004E1275" w:rsidRPr="008A019A">
        <w:rPr>
          <w:sz w:val="24"/>
          <w:szCs w:val="24"/>
        </w:rPr>
        <w:t xml:space="preserve">Use an accountable plan requiring receipts. </w:t>
      </w:r>
      <w:r w:rsidR="004E1275" w:rsidRPr="008A019A">
        <w:rPr>
          <w:b/>
          <w:sz w:val="24"/>
          <w:szCs w:val="24"/>
        </w:rPr>
        <w:t>Podcast #72</w:t>
      </w:r>
      <w:r w:rsidR="00731B7C">
        <w:rPr>
          <w:b/>
          <w:sz w:val="24"/>
          <w:szCs w:val="24"/>
        </w:rPr>
        <w:t xml:space="preserve">. </w:t>
      </w:r>
      <w:hyperlink r:id="rId10" w:history="1">
        <w:r w:rsidR="00731B7C" w:rsidRPr="00731B7C">
          <w:rPr>
            <w:rStyle w:val="Hyperlink"/>
            <w:sz w:val="24"/>
            <w:szCs w:val="24"/>
          </w:rPr>
          <w:t>https://homeschoolcpa.com/reimbursement-policy-for-a-homeschool-group/</w:t>
        </w:r>
      </w:hyperlink>
      <w:r w:rsidR="00731B7C">
        <w:rPr>
          <w:b/>
          <w:sz w:val="24"/>
          <w:szCs w:val="24"/>
        </w:rPr>
        <w:t xml:space="preserve"> </w:t>
      </w:r>
    </w:p>
    <w:p w:rsidR="004E1275" w:rsidRDefault="004E1275" w:rsidP="00A3684E">
      <w:pPr>
        <w:spacing w:after="120" w:line="240" w:lineRule="auto"/>
        <w:ind w:left="360"/>
        <w:rPr>
          <w:sz w:val="24"/>
          <w:szCs w:val="24"/>
        </w:rPr>
      </w:pPr>
    </w:p>
    <w:p w:rsidR="00BF5149" w:rsidRPr="00966D91" w:rsidRDefault="00BF5149" w:rsidP="00A3684E">
      <w:pPr>
        <w:spacing w:after="120" w:line="240" w:lineRule="auto"/>
        <w:ind w:left="360"/>
        <w:rPr>
          <w:b/>
          <w:sz w:val="28"/>
          <w:szCs w:val="28"/>
        </w:rPr>
      </w:pPr>
      <w:r w:rsidRPr="00966D91">
        <w:rPr>
          <w:b/>
          <w:sz w:val="28"/>
          <w:szCs w:val="28"/>
        </w:rPr>
        <w:t>Helpful Resources</w:t>
      </w:r>
    </w:p>
    <w:p w:rsidR="00BF5149" w:rsidRDefault="00BF5149" w:rsidP="00A3684E">
      <w:pPr>
        <w:spacing w:after="120" w:line="240" w:lineRule="auto"/>
        <w:ind w:left="360"/>
        <w:rPr>
          <w:sz w:val="24"/>
          <w:szCs w:val="24"/>
        </w:rPr>
      </w:pPr>
      <w:r w:rsidRPr="00402752">
        <w:rPr>
          <w:i/>
          <w:sz w:val="24"/>
          <w:szCs w:val="24"/>
        </w:rPr>
        <w:t>Money Management in a Homeschool Organization</w:t>
      </w:r>
      <w:r>
        <w:rPr>
          <w:sz w:val="24"/>
          <w:szCs w:val="24"/>
        </w:rPr>
        <w:t xml:space="preserve"> book </w:t>
      </w:r>
    </w:p>
    <w:p w:rsidR="00BF5149" w:rsidRDefault="00BF5149" w:rsidP="00A3684E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Financial Reports for Homeschool Groups </w:t>
      </w:r>
      <w:r w:rsidR="00402752">
        <w:rPr>
          <w:sz w:val="24"/>
          <w:szCs w:val="24"/>
        </w:rPr>
        <w:t>(</w:t>
      </w:r>
      <w:r>
        <w:rPr>
          <w:sz w:val="24"/>
          <w:szCs w:val="24"/>
        </w:rPr>
        <w:t>free</w:t>
      </w:r>
      <w:r w:rsidR="00402752">
        <w:rPr>
          <w:sz w:val="24"/>
          <w:szCs w:val="24"/>
        </w:rPr>
        <w:t>)</w:t>
      </w:r>
      <w:r>
        <w:rPr>
          <w:sz w:val="24"/>
          <w:szCs w:val="24"/>
        </w:rPr>
        <w:t xml:space="preserve"> webinar</w:t>
      </w:r>
      <w:r w:rsidR="00402752">
        <w:rPr>
          <w:sz w:val="24"/>
          <w:szCs w:val="24"/>
        </w:rPr>
        <w:t xml:space="preserve"> </w:t>
      </w:r>
      <w:hyperlink r:id="rId11" w:history="1">
        <w:r w:rsidR="00402752" w:rsidRPr="00402752">
          <w:rPr>
            <w:rStyle w:val="Hyperlink"/>
            <w:sz w:val="24"/>
            <w:szCs w:val="24"/>
          </w:rPr>
          <w:t>HomeschoolCPA.com/</w:t>
        </w:r>
        <w:proofErr w:type="spellStart"/>
        <w:r w:rsidR="00402752" w:rsidRPr="00402752">
          <w:rPr>
            <w:rStyle w:val="Hyperlink"/>
            <w:sz w:val="24"/>
            <w:szCs w:val="24"/>
          </w:rPr>
          <w:t>WebinarFR</w:t>
        </w:r>
        <w:proofErr w:type="spellEnd"/>
      </w:hyperlink>
    </w:p>
    <w:p w:rsidR="00402752" w:rsidRDefault="00402752" w:rsidP="00A3684E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IRS and State Reporting webinar ($10) </w:t>
      </w:r>
      <w:hyperlink r:id="rId12" w:history="1">
        <w:r w:rsidRPr="00402752">
          <w:rPr>
            <w:rStyle w:val="Hyperlink"/>
            <w:sz w:val="24"/>
            <w:szCs w:val="24"/>
          </w:rPr>
          <w:t>HomeschoolCPA.com/FILINGS</w:t>
        </w:r>
      </w:hyperlink>
    </w:p>
    <w:p w:rsidR="00BF5149" w:rsidRDefault="00BF5149" w:rsidP="00A3684E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Facebook group </w:t>
      </w:r>
      <w:r w:rsidRPr="00AE5B65">
        <w:rPr>
          <w:sz w:val="24"/>
          <w:szCs w:val="24"/>
        </w:rPr>
        <w:t>I am a Homeschool Group Leader</w:t>
      </w:r>
      <w:r w:rsidR="00402752">
        <w:rPr>
          <w:sz w:val="24"/>
          <w:szCs w:val="24"/>
        </w:rPr>
        <w:t xml:space="preserve"> </w:t>
      </w:r>
      <w:hyperlink r:id="rId13" w:history="1">
        <w:r w:rsidR="00402752" w:rsidRPr="001A4246">
          <w:rPr>
            <w:rStyle w:val="Hyperlink"/>
            <w:sz w:val="24"/>
            <w:szCs w:val="24"/>
          </w:rPr>
          <w:t>https://www.facebook.com/groups/homeschoolgroupleader</w:t>
        </w:r>
      </w:hyperlink>
      <w:r w:rsidR="00402752">
        <w:rPr>
          <w:sz w:val="24"/>
          <w:szCs w:val="24"/>
        </w:rPr>
        <w:t xml:space="preserve"> </w:t>
      </w:r>
    </w:p>
    <w:p w:rsidR="00BF5149" w:rsidRDefault="00BF5149" w:rsidP="00A3684E">
      <w:pPr>
        <w:spacing w:after="120" w:line="240" w:lineRule="auto"/>
        <w:ind w:left="360"/>
        <w:rPr>
          <w:sz w:val="24"/>
          <w:szCs w:val="24"/>
        </w:rPr>
      </w:pPr>
    </w:p>
    <w:p w:rsidR="00BF5149" w:rsidRDefault="00BF51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5149" w:rsidRPr="00697F4D" w:rsidRDefault="00BF5149" w:rsidP="00966D91">
      <w:pPr>
        <w:spacing w:after="120" w:line="240" w:lineRule="auto"/>
        <w:rPr>
          <w:b/>
          <w:sz w:val="28"/>
          <w:szCs w:val="28"/>
        </w:rPr>
      </w:pPr>
      <w:r w:rsidRPr="00697F4D">
        <w:rPr>
          <w:b/>
          <w:sz w:val="28"/>
          <w:szCs w:val="28"/>
        </w:rPr>
        <w:lastRenderedPageBreak/>
        <w:t>Reporting</w:t>
      </w:r>
    </w:p>
    <w:p w:rsidR="00BF5149" w:rsidRPr="00697F4D" w:rsidRDefault="00BF5149" w:rsidP="00966D91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697F4D">
        <w:rPr>
          <w:b/>
          <w:sz w:val="24"/>
          <w:szCs w:val="24"/>
        </w:rPr>
        <w:t>To the IRS</w:t>
      </w:r>
      <w:r w:rsidRPr="00697F4D">
        <w:rPr>
          <w:sz w:val="24"/>
          <w:szCs w:val="24"/>
        </w:rPr>
        <w:t xml:space="preserve"> for 501c3 </w:t>
      </w:r>
      <w:r w:rsidR="00697F4D">
        <w:rPr>
          <w:sz w:val="24"/>
          <w:szCs w:val="24"/>
        </w:rPr>
        <w:t xml:space="preserve">and 501c7 Social Clubs </w:t>
      </w:r>
      <w:r w:rsidRPr="00697F4D">
        <w:rPr>
          <w:sz w:val="24"/>
          <w:szCs w:val="24"/>
        </w:rPr>
        <w:t>Tax Exempt Organizations. Not su</w:t>
      </w:r>
      <w:r w:rsidR="00174C6E" w:rsidRPr="00697F4D">
        <w:rPr>
          <w:sz w:val="24"/>
          <w:szCs w:val="24"/>
        </w:rPr>
        <w:t xml:space="preserve">re if you are tax exempt go to </w:t>
      </w:r>
      <w:hyperlink r:id="rId14" w:history="1">
        <w:r w:rsidR="00174C6E" w:rsidRPr="00697F4D">
          <w:rPr>
            <w:rStyle w:val="Hyperlink"/>
            <w:sz w:val="24"/>
            <w:szCs w:val="24"/>
          </w:rPr>
          <w:t>HomeschoolCPA.com/how-to-know-your-status-with-the-IRS</w:t>
        </w:r>
      </w:hyperlink>
    </w:p>
    <w:p w:rsidR="00BF5149" w:rsidRPr="00697F4D" w:rsidRDefault="00BF5149" w:rsidP="006B6C67">
      <w:pPr>
        <w:spacing w:after="0" w:line="240" w:lineRule="auto"/>
        <w:ind w:left="360"/>
        <w:rPr>
          <w:sz w:val="24"/>
          <w:szCs w:val="24"/>
        </w:rPr>
      </w:pPr>
      <w:r w:rsidRPr="00697F4D">
        <w:rPr>
          <w:sz w:val="24"/>
          <w:szCs w:val="24"/>
        </w:rPr>
        <w:t xml:space="preserve">To </w:t>
      </w:r>
      <w:r w:rsidRPr="00697F4D">
        <w:rPr>
          <w:i/>
          <w:sz w:val="24"/>
          <w:szCs w:val="24"/>
        </w:rPr>
        <w:t xml:space="preserve">apply </w:t>
      </w:r>
      <w:r w:rsidRPr="00697F4D">
        <w:rPr>
          <w:sz w:val="24"/>
          <w:szCs w:val="24"/>
        </w:rPr>
        <w:t>for 501c3 tax exempt status file</w:t>
      </w:r>
      <w:r w:rsidR="006B6C67" w:rsidRPr="00697F4D">
        <w:rPr>
          <w:sz w:val="24"/>
          <w:szCs w:val="24"/>
        </w:rPr>
        <w:t xml:space="preserve">: </w:t>
      </w:r>
    </w:p>
    <w:p w:rsidR="00BF5149" w:rsidRPr="00697F4D" w:rsidRDefault="00BF5149" w:rsidP="006B6C6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>IRS Form 1023-EZ if annual gross revenues are under $50,000/year. Fee $250 to IRS. Online application. Turnaround about 2-4 weeks.</w:t>
      </w:r>
    </w:p>
    <w:p w:rsidR="00BF5149" w:rsidRPr="00697F4D" w:rsidRDefault="00BF5149" w:rsidP="006B6C6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 xml:space="preserve">Or IRS Form 1023 (full length) if revenues over $50,000/year. IRS fee $600. </w:t>
      </w:r>
      <w:r w:rsidR="006B6C67" w:rsidRPr="00697F4D">
        <w:rPr>
          <w:sz w:val="24"/>
          <w:szCs w:val="24"/>
        </w:rPr>
        <w:t>Turnaround</w:t>
      </w:r>
      <w:r w:rsidRPr="00697F4D">
        <w:rPr>
          <w:sz w:val="24"/>
          <w:szCs w:val="24"/>
        </w:rPr>
        <w:t xml:space="preserve"> time 1-6 months. Online application.</w:t>
      </w:r>
    </w:p>
    <w:p w:rsidR="00BF5149" w:rsidRPr="00697F4D" w:rsidRDefault="00BF5149" w:rsidP="006B6C67">
      <w:pPr>
        <w:spacing w:after="0" w:line="240" w:lineRule="auto"/>
        <w:ind w:left="360"/>
        <w:rPr>
          <w:sz w:val="24"/>
          <w:szCs w:val="24"/>
        </w:rPr>
      </w:pPr>
      <w:r w:rsidRPr="00697F4D">
        <w:rPr>
          <w:sz w:val="24"/>
          <w:szCs w:val="24"/>
        </w:rPr>
        <w:t xml:space="preserve">To </w:t>
      </w:r>
      <w:r w:rsidRPr="00697F4D">
        <w:rPr>
          <w:i/>
          <w:sz w:val="24"/>
          <w:szCs w:val="24"/>
        </w:rPr>
        <w:t>maintain</w:t>
      </w:r>
      <w:r w:rsidRPr="00697F4D">
        <w:rPr>
          <w:sz w:val="24"/>
          <w:szCs w:val="24"/>
        </w:rPr>
        <w:t xml:space="preserve"> tax exempt status:</w:t>
      </w:r>
      <w:r w:rsidR="006B6C67" w:rsidRPr="00697F4D">
        <w:rPr>
          <w:sz w:val="24"/>
          <w:szCs w:val="24"/>
        </w:rPr>
        <w:t xml:space="preserve"> </w:t>
      </w:r>
    </w:p>
    <w:p w:rsidR="00BF5149" w:rsidRPr="00697F4D" w:rsidRDefault="00BF5149" w:rsidP="006B6C6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>IRS Form 990-N if annual revenues are $50,000 or less</w:t>
      </w:r>
    </w:p>
    <w:p w:rsidR="00BF5149" w:rsidRPr="00697F4D" w:rsidRDefault="00BF5149" w:rsidP="006B6C6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>990-EZ if annual revenues are $50,000 to $200,000</w:t>
      </w:r>
    </w:p>
    <w:p w:rsidR="00BF5149" w:rsidRPr="00697F4D" w:rsidRDefault="00BF5149" w:rsidP="006B6C6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>990 if revenues are over $200,000/year.</w:t>
      </w:r>
    </w:p>
    <w:p w:rsidR="006B6C67" w:rsidRPr="00697F4D" w:rsidRDefault="006B6C67" w:rsidP="006B6C67">
      <w:pPr>
        <w:spacing w:after="0" w:line="240" w:lineRule="auto"/>
        <w:ind w:left="360"/>
        <w:rPr>
          <w:sz w:val="24"/>
          <w:szCs w:val="24"/>
        </w:rPr>
      </w:pPr>
      <w:r w:rsidRPr="00697F4D">
        <w:rPr>
          <w:sz w:val="24"/>
          <w:szCs w:val="24"/>
        </w:rPr>
        <w:t xml:space="preserve">No exceptions except for churches. Failure to file a 990 for 3 years means the IRS will revoke your tax exempt status. See </w:t>
      </w:r>
      <w:hyperlink r:id="rId15" w:history="1">
        <w:r w:rsidR="00174C6E" w:rsidRPr="00697F4D">
          <w:rPr>
            <w:rStyle w:val="Hyperlink"/>
            <w:sz w:val="24"/>
            <w:szCs w:val="24"/>
          </w:rPr>
          <w:t>HomeschoolCPA.com/irs-form-990n-faq/</w:t>
        </w:r>
      </w:hyperlink>
      <w:r w:rsidR="00697F4D">
        <w:rPr>
          <w:sz w:val="24"/>
          <w:szCs w:val="24"/>
        </w:rPr>
        <w:t xml:space="preserve"> </w:t>
      </w:r>
    </w:p>
    <w:p w:rsidR="006B6C67" w:rsidRPr="00697F4D" w:rsidRDefault="006B6C67" w:rsidP="006B6C67">
      <w:pPr>
        <w:spacing w:after="0" w:line="240" w:lineRule="auto"/>
        <w:rPr>
          <w:b/>
          <w:sz w:val="24"/>
          <w:szCs w:val="24"/>
        </w:rPr>
      </w:pPr>
    </w:p>
    <w:p w:rsidR="00BF5149" w:rsidRPr="00697F4D" w:rsidRDefault="00BF5149" w:rsidP="006B6C67">
      <w:pPr>
        <w:spacing w:after="0" w:line="240" w:lineRule="auto"/>
        <w:rPr>
          <w:b/>
          <w:sz w:val="24"/>
          <w:szCs w:val="24"/>
        </w:rPr>
      </w:pPr>
      <w:r w:rsidRPr="00697F4D">
        <w:rPr>
          <w:b/>
          <w:sz w:val="24"/>
          <w:szCs w:val="24"/>
        </w:rPr>
        <w:t xml:space="preserve">State Reporting </w:t>
      </w:r>
      <w:r w:rsidR="00966D91" w:rsidRPr="00966D91">
        <w:rPr>
          <w:sz w:val="24"/>
          <w:szCs w:val="24"/>
        </w:rPr>
        <w:t xml:space="preserve">Listen to </w:t>
      </w:r>
      <w:r w:rsidR="00966D91" w:rsidRPr="00966D91">
        <w:rPr>
          <w:b/>
          <w:sz w:val="24"/>
          <w:szCs w:val="24"/>
        </w:rPr>
        <w:t>Podcast #74</w:t>
      </w:r>
      <w:r w:rsidR="00966D91" w:rsidRPr="00966D91">
        <w:rPr>
          <w:sz w:val="24"/>
          <w:szCs w:val="24"/>
        </w:rPr>
        <w:t xml:space="preserve"> at HomeschoolCPA.com/Podcast</w:t>
      </w:r>
    </w:p>
    <w:p w:rsidR="00D0032E" w:rsidRDefault="00D0032E" w:rsidP="006B6C67">
      <w:pPr>
        <w:spacing w:after="0" w:line="240" w:lineRule="auto"/>
        <w:rPr>
          <w:b/>
          <w:sz w:val="24"/>
          <w:szCs w:val="24"/>
        </w:rPr>
      </w:pPr>
    </w:p>
    <w:p w:rsidR="00BF5149" w:rsidRPr="00697F4D" w:rsidRDefault="00BF5149" w:rsidP="006B6C67">
      <w:pPr>
        <w:spacing w:after="0" w:line="240" w:lineRule="auto"/>
        <w:rPr>
          <w:b/>
          <w:sz w:val="24"/>
          <w:szCs w:val="24"/>
        </w:rPr>
      </w:pPr>
      <w:r w:rsidRPr="00697F4D">
        <w:rPr>
          <w:b/>
          <w:sz w:val="24"/>
          <w:szCs w:val="24"/>
        </w:rPr>
        <w:t>Virginia</w:t>
      </w:r>
    </w:p>
    <w:p w:rsidR="00AE5B65" w:rsidRDefault="00AE5B65" w:rsidP="006B6C67">
      <w:pPr>
        <w:spacing w:after="0" w:line="240" w:lineRule="auto"/>
        <w:rPr>
          <w:sz w:val="24"/>
          <w:szCs w:val="24"/>
        </w:rPr>
      </w:pPr>
    </w:p>
    <w:p w:rsidR="00BF5149" w:rsidRPr="00697F4D" w:rsidRDefault="00BF5149" w:rsidP="006B6C67">
      <w:pPr>
        <w:spacing w:after="0" w:line="240" w:lineRule="auto"/>
        <w:rPr>
          <w:sz w:val="24"/>
          <w:szCs w:val="24"/>
        </w:rPr>
      </w:pPr>
      <w:r w:rsidRPr="00D0032E">
        <w:rPr>
          <w:b/>
          <w:sz w:val="24"/>
          <w:szCs w:val="24"/>
        </w:rPr>
        <w:t>Nonprofit Incorporation</w:t>
      </w:r>
      <w:r w:rsidR="002F4810" w:rsidRPr="00D0032E">
        <w:rPr>
          <w:b/>
          <w:sz w:val="24"/>
          <w:szCs w:val="24"/>
        </w:rPr>
        <w:t xml:space="preserve"> Annual Report</w:t>
      </w:r>
      <w:r w:rsidR="002F4810" w:rsidRPr="00697F4D">
        <w:rPr>
          <w:sz w:val="24"/>
          <w:szCs w:val="24"/>
        </w:rPr>
        <w:t>. Virginia will mail you packet or file online at</w:t>
      </w:r>
      <w:r w:rsidR="00F46740">
        <w:rPr>
          <w:sz w:val="24"/>
          <w:szCs w:val="24"/>
        </w:rPr>
        <w:t xml:space="preserve"> </w:t>
      </w:r>
      <w:hyperlink r:id="rId16" w:history="1">
        <w:r w:rsidR="00F46740" w:rsidRPr="00F46740">
          <w:rPr>
            <w:rStyle w:val="Hyperlink"/>
            <w:sz w:val="24"/>
            <w:szCs w:val="24"/>
          </w:rPr>
          <w:t>https://cis.scc.virginia.gov</w:t>
        </w:r>
      </w:hyperlink>
      <w:r w:rsidRPr="00697F4D">
        <w:rPr>
          <w:sz w:val="24"/>
          <w:szCs w:val="24"/>
        </w:rPr>
        <w:t xml:space="preserve">  </w:t>
      </w:r>
      <w:proofErr w:type="gramStart"/>
      <w:r w:rsidRPr="00697F4D">
        <w:rPr>
          <w:sz w:val="24"/>
          <w:szCs w:val="24"/>
        </w:rPr>
        <w:t>Due</w:t>
      </w:r>
      <w:proofErr w:type="gramEnd"/>
      <w:r w:rsidRPr="00697F4D">
        <w:rPr>
          <w:sz w:val="24"/>
          <w:szCs w:val="24"/>
        </w:rPr>
        <w:t xml:space="preserve"> </w:t>
      </w:r>
      <w:r w:rsidR="002F4810" w:rsidRPr="00697F4D">
        <w:rPr>
          <w:sz w:val="24"/>
          <w:szCs w:val="24"/>
        </w:rPr>
        <w:t>last day of the incorporation anniversary month</w:t>
      </w:r>
      <w:r w:rsidR="000546AE" w:rsidRPr="00697F4D">
        <w:rPr>
          <w:sz w:val="24"/>
          <w:szCs w:val="24"/>
        </w:rPr>
        <w:t>.</w:t>
      </w:r>
      <w:r w:rsidRPr="00697F4D">
        <w:rPr>
          <w:sz w:val="24"/>
          <w:szCs w:val="24"/>
        </w:rPr>
        <w:t xml:space="preserve">  Fee </w:t>
      </w:r>
      <w:r w:rsidR="002F4810" w:rsidRPr="00697F4D">
        <w:rPr>
          <w:sz w:val="24"/>
          <w:szCs w:val="24"/>
        </w:rPr>
        <w:t>$25.</w:t>
      </w:r>
    </w:p>
    <w:p w:rsidR="00BF5149" w:rsidRPr="00697F4D" w:rsidRDefault="00BF5149" w:rsidP="006B6C67">
      <w:pPr>
        <w:spacing w:after="0" w:line="240" w:lineRule="auto"/>
        <w:rPr>
          <w:sz w:val="24"/>
          <w:szCs w:val="24"/>
        </w:rPr>
      </w:pPr>
    </w:p>
    <w:p w:rsidR="00BF5149" w:rsidRPr="00697F4D" w:rsidRDefault="00BF5149" w:rsidP="006B6C6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0032E">
        <w:rPr>
          <w:b/>
          <w:sz w:val="24"/>
          <w:szCs w:val="24"/>
        </w:rPr>
        <w:t>Charity Solicitation Registration</w:t>
      </w:r>
      <w:r w:rsidRPr="00697F4D">
        <w:rPr>
          <w:sz w:val="24"/>
          <w:szCs w:val="24"/>
        </w:rPr>
        <w:t xml:space="preserve">: </w:t>
      </w:r>
      <w:r w:rsidR="006B6C67" w:rsidRPr="00697F4D">
        <w:rPr>
          <w:rFonts w:eastAsia="Times New Roman" w:cs="Times New Roman"/>
          <w:sz w:val="24"/>
          <w:szCs w:val="24"/>
        </w:rPr>
        <w:t xml:space="preserve">Every charitable organization intending to solicit funds in Virginia must register with the </w:t>
      </w:r>
      <w:r w:rsidR="00DA7CE9" w:rsidRPr="00697F4D">
        <w:rPr>
          <w:rFonts w:eastAsia="Times New Roman" w:cs="Times New Roman"/>
          <w:sz w:val="24"/>
          <w:szCs w:val="24"/>
        </w:rPr>
        <w:t xml:space="preserve">Virginia </w:t>
      </w:r>
      <w:r w:rsidR="006B6C67" w:rsidRPr="00697F4D">
        <w:rPr>
          <w:rFonts w:eastAsia="Times New Roman" w:cs="Times New Roman"/>
          <w:sz w:val="24"/>
          <w:szCs w:val="24"/>
        </w:rPr>
        <w:t xml:space="preserve">Department of Consumer Services before any solicitation. </w:t>
      </w:r>
      <w:r w:rsidR="00DA7CE9" w:rsidRPr="00697F4D">
        <w:rPr>
          <w:rFonts w:eastAsia="Times New Roman" w:cs="Times New Roman"/>
          <w:sz w:val="24"/>
          <w:szCs w:val="24"/>
        </w:rPr>
        <w:t>S</w:t>
      </w:r>
      <w:r w:rsidR="006B6C67" w:rsidRPr="00697F4D">
        <w:rPr>
          <w:rFonts w:eastAsia="Times New Roman" w:cs="Times New Roman"/>
          <w:sz w:val="24"/>
          <w:szCs w:val="24"/>
        </w:rPr>
        <w:t>ubmit Form 102</w:t>
      </w:r>
      <w:r w:rsidR="00DA7CE9" w:rsidRPr="00697F4D">
        <w:rPr>
          <w:rFonts w:eastAsia="Times New Roman" w:cs="Times New Roman"/>
          <w:sz w:val="24"/>
          <w:szCs w:val="24"/>
        </w:rPr>
        <w:t xml:space="preserve">. </w:t>
      </w:r>
    </w:p>
    <w:p w:rsidR="00DA7CE9" w:rsidRPr="00697F4D" w:rsidRDefault="00DA7CE9" w:rsidP="006B6C67">
      <w:pPr>
        <w:spacing w:after="0" w:line="240" w:lineRule="auto"/>
        <w:rPr>
          <w:sz w:val="24"/>
          <w:szCs w:val="24"/>
        </w:rPr>
      </w:pPr>
      <w:r w:rsidRPr="00697F4D">
        <w:rPr>
          <w:rFonts w:eastAsia="Times New Roman" w:cs="Times New Roman"/>
          <w:i/>
          <w:sz w:val="24"/>
          <w:szCs w:val="24"/>
        </w:rPr>
        <w:t>Solicitation includes asking for donations AND holding a fundraiser</w:t>
      </w:r>
      <w:r w:rsidRPr="00697F4D">
        <w:rPr>
          <w:rFonts w:eastAsia="Times New Roman" w:cs="Times New Roman"/>
          <w:sz w:val="24"/>
          <w:szCs w:val="24"/>
        </w:rPr>
        <w:t xml:space="preserve">. </w:t>
      </w:r>
    </w:p>
    <w:p w:rsidR="00BF5149" w:rsidRPr="00697F4D" w:rsidRDefault="00BF5149" w:rsidP="00DA7CE9">
      <w:pPr>
        <w:spacing w:after="0" w:line="240" w:lineRule="auto"/>
        <w:ind w:left="360"/>
        <w:rPr>
          <w:sz w:val="24"/>
          <w:szCs w:val="24"/>
        </w:rPr>
      </w:pPr>
      <w:r w:rsidRPr="00697F4D">
        <w:rPr>
          <w:sz w:val="24"/>
          <w:szCs w:val="24"/>
        </w:rPr>
        <w:t>Exceptions</w:t>
      </w:r>
      <w:r w:rsidR="006B6C67" w:rsidRPr="00697F4D">
        <w:rPr>
          <w:sz w:val="24"/>
          <w:szCs w:val="24"/>
        </w:rPr>
        <w:t>. File Form -100 with Virginia</w:t>
      </w:r>
      <w:r w:rsidRPr="00697F4D">
        <w:rPr>
          <w:sz w:val="24"/>
          <w:szCs w:val="24"/>
        </w:rPr>
        <w:t>:</w:t>
      </w:r>
      <w:r w:rsidR="006B6C67" w:rsidRPr="00697F4D">
        <w:rPr>
          <w:sz w:val="24"/>
          <w:szCs w:val="24"/>
        </w:rPr>
        <w:t xml:space="preserve"> </w:t>
      </w:r>
      <w:hyperlink r:id="rId17" w:history="1">
        <w:r w:rsidR="006B6C67" w:rsidRPr="00697F4D">
          <w:rPr>
            <w:rStyle w:val="Hyperlink"/>
            <w:sz w:val="24"/>
            <w:szCs w:val="24"/>
          </w:rPr>
          <w:t>https://www.vdacs.virginia.gov/pdf/oca100exemption.pdf</w:t>
        </w:r>
      </w:hyperlink>
      <w:r w:rsidR="006B6C67" w:rsidRPr="00697F4D">
        <w:rPr>
          <w:sz w:val="24"/>
          <w:szCs w:val="24"/>
        </w:rPr>
        <w:t xml:space="preserve"> </w:t>
      </w:r>
    </w:p>
    <w:p w:rsidR="006B6C67" w:rsidRPr="00697F4D" w:rsidRDefault="006B6C67" w:rsidP="006B6C6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>C. Solicitations that do not exceed $5,000 from the public in any given year and do not use professional fundraisers.</w:t>
      </w:r>
    </w:p>
    <w:p w:rsidR="006B6C67" w:rsidRPr="00697F4D" w:rsidRDefault="006B6C67" w:rsidP="006B6C6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>D. Membership only solicitations</w:t>
      </w:r>
    </w:p>
    <w:p w:rsidR="006B6C67" w:rsidRPr="00697F4D" w:rsidRDefault="00DA7CE9" w:rsidP="006B6C6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97F4D">
        <w:rPr>
          <w:sz w:val="24"/>
          <w:szCs w:val="24"/>
        </w:rPr>
        <w:t>F. S</w:t>
      </w:r>
      <w:r w:rsidR="006B6C67" w:rsidRPr="00697F4D">
        <w:rPr>
          <w:sz w:val="24"/>
          <w:szCs w:val="24"/>
        </w:rPr>
        <w:t>olicitations are confined to five or fewer cont</w:t>
      </w:r>
      <w:bookmarkStart w:id="0" w:name="_GoBack"/>
      <w:bookmarkEnd w:id="0"/>
      <w:r w:rsidR="006B6C67" w:rsidRPr="00697F4D">
        <w:rPr>
          <w:sz w:val="24"/>
          <w:szCs w:val="24"/>
        </w:rPr>
        <w:t>iguous cities and counties</w:t>
      </w:r>
    </w:p>
    <w:p w:rsidR="00BF5149" w:rsidRPr="00D0032E" w:rsidRDefault="00BF5149" w:rsidP="006B6C67">
      <w:pPr>
        <w:spacing w:after="0" w:line="240" w:lineRule="auto"/>
        <w:rPr>
          <w:b/>
          <w:sz w:val="24"/>
          <w:szCs w:val="24"/>
        </w:rPr>
      </w:pPr>
      <w:r w:rsidRPr="00D0032E">
        <w:rPr>
          <w:b/>
          <w:sz w:val="24"/>
          <w:szCs w:val="24"/>
        </w:rPr>
        <w:t>Sales Tax Exemption</w:t>
      </w:r>
    </w:p>
    <w:p w:rsidR="00BF5149" w:rsidRPr="00697F4D" w:rsidRDefault="00BF5149" w:rsidP="006B6C67">
      <w:pPr>
        <w:spacing w:after="0" w:line="240" w:lineRule="auto"/>
        <w:rPr>
          <w:sz w:val="24"/>
          <w:szCs w:val="24"/>
        </w:rPr>
      </w:pPr>
      <w:r w:rsidRPr="00697F4D">
        <w:rPr>
          <w:sz w:val="24"/>
          <w:szCs w:val="24"/>
        </w:rPr>
        <w:t xml:space="preserve">On </w:t>
      </w:r>
      <w:r w:rsidRPr="00697F4D">
        <w:rPr>
          <w:i/>
          <w:sz w:val="24"/>
          <w:szCs w:val="24"/>
        </w:rPr>
        <w:t>purchases</w:t>
      </w:r>
      <w:r w:rsidR="006B6C67" w:rsidRPr="00697F4D">
        <w:rPr>
          <w:sz w:val="24"/>
          <w:szCs w:val="24"/>
        </w:rPr>
        <w:t xml:space="preserve"> </w:t>
      </w:r>
      <w:r w:rsidR="006B6C67" w:rsidRPr="00697F4D">
        <w:rPr>
          <w:rFonts w:cstheme="minorHAnsi"/>
          <w:sz w:val="24"/>
          <w:szCs w:val="24"/>
        </w:rPr>
        <w:t xml:space="preserve">File Virginia </w:t>
      </w:r>
      <w:hyperlink r:id="rId18" w:history="1">
        <w:r w:rsidR="006B6C67" w:rsidRPr="00697F4D">
          <w:rPr>
            <w:rStyle w:val="Hyperlink"/>
            <w:rFonts w:cstheme="minorHAnsi"/>
            <w:sz w:val="24"/>
            <w:szCs w:val="24"/>
          </w:rPr>
          <w:t>Form NP-1</w:t>
        </w:r>
      </w:hyperlink>
    </w:p>
    <w:p w:rsidR="00BF5149" w:rsidRPr="00697F4D" w:rsidRDefault="00BF5149" w:rsidP="006B6C67">
      <w:pPr>
        <w:spacing w:after="0" w:line="240" w:lineRule="auto"/>
        <w:rPr>
          <w:rFonts w:cstheme="minorHAnsi"/>
          <w:sz w:val="24"/>
          <w:szCs w:val="24"/>
        </w:rPr>
      </w:pPr>
      <w:r w:rsidRPr="00697F4D">
        <w:rPr>
          <w:sz w:val="24"/>
          <w:szCs w:val="24"/>
        </w:rPr>
        <w:t xml:space="preserve">On </w:t>
      </w:r>
      <w:r w:rsidRPr="00697F4D">
        <w:rPr>
          <w:i/>
          <w:sz w:val="24"/>
          <w:szCs w:val="24"/>
        </w:rPr>
        <w:t>sales</w:t>
      </w:r>
      <w:r w:rsidRPr="00697F4D">
        <w:rPr>
          <w:sz w:val="24"/>
          <w:szCs w:val="24"/>
        </w:rPr>
        <w:t>: If you regularly buy and resell tangible property</w:t>
      </w:r>
      <w:r w:rsidR="00A07E65" w:rsidRPr="00697F4D">
        <w:rPr>
          <w:sz w:val="24"/>
          <w:szCs w:val="24"/>
        </w:rPr>
        <w:t>,</w:t>
      </w:r>
      <w:r w:rsidRPr="00697F4D">
        <w:rPr>
          <w:sz w:val="24"/>
          <w:szCs w:val="24"/>
        </w:rPr>
        <w:t xml:space="preserve"> </w:t>
      </w:r>
      <w:r w:rsidR="006B6C67" w:rsidRPr="00697F4D">
        <w:rPr>
          <w:sz w:val="24"/>
          <w:szCs w:val="24"/>
        </w:rPr>
        <w:t xml:space="preserve">file a </w:t>
      </w:r>
      <w:r w:rsidR="006B6C67" w:rsidRPr="00697F4D">
        <w:rPr>
          <w:rFonts w:cstheme="minorHAnsi"/>
          <w:sz w:val="24"/>
          <w:szCs w:val="24"/>
        </w:rPr>
        <w:t>Form ST-10 Sales Tax Exemption on Resale</w:t>
      </w:r>
      <w:r w:rsidR="009C4403" w:rsidRPr="00697F4D">
        <w:rPr>
          <w:rFonts w:cstheme="minorHAnsi"/>
          <w:sz w:val="24"/>
          <w:szCs w:val="24"/>
        </w:rPr>
        <w:t xml:space="preserve"> to get a </w:t>
      </w:r>
      <w:r w:rsidR="009C4403" w:rsidRPr="00697F4D">
        <w:rPr>
          <w:sz w:val="24"/>
          <w:szCs w:val="24"/>
        </w:rPr>
        <w:t>resellers (wholesalers) exemption from collecting sales tax.</w:t>
      </w:r>
    </w:p>
    <w:p w:rsidR="00A07E65" w:rsidRPr="00697F4D" w:rsidRDefault="00A07E65" w:rsidP="006B6C67">
      <w:pPr>
        <w:spacing w:after="0" w:line="240" w:lineRule="auto"/>
        <w:rPr>
          <w:rFonts w:cstheme="minorHAnsi"/>
          <w:sz w:val="24"/>
          <w:szCs w:val="24"/>
        </w:rPr>
      </w:pPr>
    </w:p>
    <w:p w:rsidR="00A07E65" w:rsidRPr="006B6C67" w:rsidRDefault="00A07E65" w:rsidP="006B6C67">
      <w:pPr>
        <w:spacing w:after="0" w:line="240" w:lineRule="auto"/>
      </w:pPr>
    </w:p>
    <w:p w:rsidR="006B6C67" w:rsidRPr="006B6C67" w:rsidRDefault="006B6C67" w:rsidP="006B6C67">
      <w:pPr>
        <w:spacing w:after="0" w:line="240" w:lineRule="auto"/>
      </w:pPr>
    </w:p>
    <w:sectPr w:rsidR="006B6C67" w:rsidRPr="006B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BBE"/>
    <w:multiLevelType w:val="hybridMultilevel"/>
    <w:tmpl w:val="466E4A92"/>
    <w:lvl w:ilvl="0" w:tplc="1D1E5D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42457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06826C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9E0BD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58CC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07C38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BCA9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23C77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8EE9A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2CE293D"/>
    <w:multiLevelType w:val="hybridMultilevel"/>
    <w:tmpl w:val="7B5A9B52"/>
    <w:lvl w:ilvl="0" w:tplc="3C9EE0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0CA3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FE96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61CD3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C442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F2814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F6F2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FA29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C4ECA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0580D4F"/>
    <w:multiLevelType w:val="hybridMultilevel"/>
    <w:tmpl w:val="7AC43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01FE4"/>
    <w:multiLevelType w:val="hybridMultilevel"/>
    <w:tmpl w:val="6AA807CA"/>
    <w:lvl w:ilvl="0" w:tplc="185276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88E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EE8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09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669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A3E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089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24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5783"/>
    <w:multiLevelType w:val="hybridMultilevel"/>
    <w:tmpl w:val="E594E2E0"/>
    <w:lvl w:ilvl="0" w:tplc="632AB2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F2E0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5A8A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BD0717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3EA2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9AEA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B072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8EA41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ADE89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4DF385F"/>
    <w:multiLevelType w:val="hybridMultilevel"/>
    <w:tmpl w:val="8E32BDAC"/>
    <w:lvl w:ilvl="0" w:tplc="23C6D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B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E7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69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0A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6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6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A6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C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AF4C85"/>
    <w:multiLevelType w:val="hybridMultilevel"/>
    <w:tmpl w:val="9EC2259E"/>
    <w:lvl w:ilvl="0" w:tplc="795AD1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7643612">
      <w:start w:val="30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07CDF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68E5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E883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10C4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EAEE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A5243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F2CD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6C4A1F8C"/>
    <w:multiLevelType w:val="hybridMultilevel"/>
    <w:tmpl w:val="F822F958"/>
    <w:lvl w:ilvl="0" w:tplc="55DC3A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AD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CB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9B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C1A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EE5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6E5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82D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A9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6A55"/>
    <w:multiLevelType w:val="hybridMultilevel"/>
    <w:tmpl w:val="F802F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A843E3"/>
    <w:multiLevelType w:val="hybridMultilevel"/>
    <w:tmpl w:val="18A2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9"/>
    <w:rsid w:val="00037F3C"/>
    <w:rsid w:val="000546AE"/>
    <w:rsid w:val="000F258E"/>
    <w:rsid w:val="001030D5"/>
    <w:rsid w:val="00154B5A"/>
    <w:rsid w:val="00170918"/>
    <w:rsid w:val="00174C6E"/>
    <w:rsid w:val="002926D0"/>
    <w:rsid w:val="002F4810"/>
    <w:rsid w:val="00393625"/>
    <w:rsid w:val="00402752"/>
    <w:rsid w:val="00407322"/>
    <w:rsid w:val="004E1275"/>
    <w:rsid w:val="005730F9"/>
    <w:rsid w:val="005B657B"/>
    <w:rsid w:val="005B7FF1"/>
    <w:rsid w:val="00697F4D"/>
    <w:rsid w:val="006B6C67"/>
    <w:rsid w:val="00731B7C"/>
    <w:rsid w:val="00827B50"/>
    <w:rsid w:val="00846562"/>
    <w:rsid w:val="008A019A"/>
    <w:rsid w:val="008A2AB9"/>
    <w:rsid w:val="00966D91"/>
    <w:rsid w:val="009C4403"/>
    <w:rsid w:val="00A07E65"/>
    <w:rsid w:val="00A3684E"/>
    <w:rsid w:val="00AE5B65"/>
    <w:rsid w:val="00B2789F"/>
    <w:rsid w:val="00BF5149"/>
    <w:rsid w:val="00D0032E"/>
    <w:rsid w:val="00DA2661"/>
    <w:rsid w:val="00DA7CE9"/>
    <w:rsid w:val="00E21D43"/>
    <w:rsid w:val="00F46740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26E8-292F-4524-9986-41181B51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12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84E"/>
    <w:rPr>
      <w:color w:val="0563C1" w:themeColor="hyperlink"/>
      <w:u w:val="single"/>
    </w:rPr>
  </w:style>
  <w:style w:type="paragraph" w:styleId="EnvelopeReturn">
    <w:name w:val="envelope return"/>
    <w:basedOn w:val="Normal"/>
    <w:rsid w:val="006B6C6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E21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5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5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7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3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0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5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4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0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11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0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4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39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8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65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schoolCPA.com/Shop" TargetMode="External"/><Relationship Id="rId13" Type="http://schemas.openxmlformats.org/officeDocument/2006/relationships/hyperlink" Target="https://www.facebook.com/groups/homeschoolgroupleader" TargetMode="External"/><Relationship Id="rId18" Type="http://schemas.openxmlformats.org/officeDocument/2006/relationships/hyperlink" Target="https://tax.virginia.gov/sites/default/files/taxforms/exemption-certificates/any/np-1-application-an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soup.org/intuit" TargetMode="External"/><Relationship Id="rId12" Type="http://schemas.openxmlformats.org/officeDocument/2006/relationships/hyperlink" Target="http://HomeschoolCPA.com/FILINGS" TargetMode="External"/><Relationship Id="rId17" Type="http://schemas.openxmlformats.org/officeDocument/2006/relationships/hyperlink" Target="https://www.vdacs.virginia.gov/pdf/oca100exemp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s.scc.virginia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omeschoolCPA.com/WebinarFR" TargetMode="External"/><Relationship Id="rId11" Type="http://schemas.openxmlformats.org/officeDocument/2006/relationships/hyperlink" Target="http://HomeschoolCPA.com/WebinarFR" TargetMode="External"/><Relationship Id="rId5" Type="http://schemas.openxmlformats.org/officeDocument/2006/relationships/hyperlink" Target="https://HomeschoolCPA.com/Podcast" TargetMode="External"/><Relationship Id="rId15" Type="http://schemas.openxmlformats.org/officeDocument/2006/relationships/hyperlink" Target="http://HomeschoolCPA.com/irs-form-990n-faq/" TargetMode="External"/><Relationship Id="rId10" Type="http://schemas.openxmlformats.org/officeDocument/2006/relationships/hyperlink" Target="https://homeschoolcpa.com/reimbursement-policy-for-a-homeschool-grou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meschoolCPA.com/Fraud" TargetMode="External"/><Relationship Id="rId14" Type="http://schemas.openxmlformats.org/officeDocument/2006/relationships/hyperlink" Target="https://homeschoolcpa.com/how-to-know-your-status-with-the-i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16</cp:revision>
  <dcterms:created xsi:type="dcterms:W3CDTF">2024-03-06T12:08:00Z</dcterms:created>
  <dcterms:modified xsi:type="dcterms:W3CDTF">2024-03-09T18:10:00Z</dcterms:modified>
</cp:coreProperties>
</file>